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1E1" w14:textId="77777777" w:rsidR="00000000" w:rsidRDefault="0054366F">
      <w:pPr>
        <w:spacing w:after="100" w:line="10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N 2</w:t>
      </w:r>
    </w:p>
    <w:p w14:paraId="3650BF4A" w14:textId="77777777" w:rsidR="00000000" w:rsidRDefault="0054366F">
      <w:pPr>
        <w:spacing w:after="100" w:line="100" w:lineRule="atLeast"/>
        <w:jc w:val="right"/>
        <w:rPr>
          <w:rFonts w:eastAsia="Times New Roman"/>
        </w:rPr>
      </w:pPr>
      <w:r>
        <w:rPr>
          <w:rFonts w:eastAsia="Times New Roman"/>
        </w:rPr>
        <w:t>к приказу Минэкономразвития России</w:t>
      </w:r>
    </w:p>
    <w:p w14:paraId="52C73899" w14:textId="77777777" w:rsidR="00000000" w:rsidRDefault="0054366F">
      <w:pPr>
        <w:spacing w:after="100" w:line="100" w:lineRule="atLeast"/>
        <w:jc w:val="right"/>
        <w:rPr>
          <w:rFonts w:eastAsia="Times New Roman"/>
        </w:rPr>
      </w:pPr>
      <w:r>
        <w:rPr>
          <w:rFonts w:eastAsia="Times New Roman"/>
        </w:rPr>
        <w:t>от 06.10.2016 N 641</w:t>
      </w:r>
    </w:p>
    <w:p w14:paraId="3FD320B2" w14:textId="77777777" w:rsidR="00000000" w:rsidRDefault="0054366F">
      <w:pPr>
        <w:spacing w:after="100" w:line="100" w:lineRule="atLeast"/>
        <w:jc w:val="center"/>
        <w:rPr>
          <w:rFonts w:eastAsia="Times New Roman"/>
        </w:rPr>
      </w:pPr>
      <w:bookmarkStart w:id="0" w:name="100037"/>
      <w:bookmarkEnd w:id="0"/>
      <w:r>
        <w:rPr>
          <w:rFonts w:eastAsia="Times New Roman"/>
        </w:rPr>
        <w:t>ФОРМА</w:t>
      </w:r>
    </w:p>
    <w:p w14:paraId="219A21B6" w14:textId="77777777" w:rsidR="00000000" w:rsidRDefault="0054366F">
      <w:pPr>
        <w:spacing w:after="100" w:line="100" w:lineRule="atLeast"/>
        <w:jc w:val="center"/>
        <w:rPr>
          <w:rFonts w:eastAsia="Times New Roman"/>
        </w:rPr>
      </w:pPr>
      <w:r>
        <w:rPr>
          <w:rFonts w:eastAsia="Times New Roman"/>
        </w:rPr>
        <w:t>раскрытия информации государственными (муниципальными)</w:t>
      </w:r>
    </w:p>
    <w:p w14:paraId="310BFCD0" w14:textId="77777777" w:rsidR="00000000" w:rsidRDefault="0054366F">
      <w:pPr>
        <w:spacing w:after="100" w:line="100" w:lineRule="atLeast"/>
        <w:jc w:val="center"/>
        <w:rPr>
          <w:rFonts w:eastAsia="Times New Roman"/>
        </w:rPr>
      </w:pPr>
      <w:r>
        <w:rPr>
          <w:rFonts w:eastAsia="Times New Roman"/>
        </w:rPr>
        <w:t>унитарными предприятиями</w:t>
      </w:r>
    </w:p>
    <w:tbl>
      <w:tblPr>
        <w:tblW w:w="0" w:type="auto"/>
        <w:tblInd w:w="-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12"/>
        <w:gridCol w:w="3258"/>
        <w:gridCol w:w="6384"/>
      </w:tblGrid>
      <w:tr w:rsidR="00B6266B" w14:paraId="1515CD67" w14:textId="77777777" w:rsidTr="00B6266B">
        <w:tc>
          <w:tcPr>
            <w:tcW w:w="4839" w:type="dxa"/>
            <w:gridSpan w:val="2"/>
            <w:shd w:val="clear" w:color="auto" w:fill="FFFFFF"/>
            <w:vAlign w:val="center"/>
          </w:tcPr>
          <w:p w14:paraId="55978DEC" w14:textId="77777777" w:rsidR="00B6266B" w:rsidRDefault="00B6266B">
            <w:pPr>
              <w:snapToGrid w:val="0"/>
            </w:pPr>
            <w:bookmarkStart w:id="1" w:name="100038"/>
            <w:bookmarkEnd w:id="1"/>
            <w:r>
              <w:rPr>
                <w:rFonts w:eastAsia="Times New Roman"/>
              </w:rPr>
              <w:t>1. Общая характеристика государственного (муниципального) унитарного предприятия (УП)</w:t>
            </w:r>
          </w:p>
        </w:tc>
        <w:tc>
          <w:tcPr>
            <w:tcW w:w="9642" w:type="dxa"/>
            <w:gridSpan w:val="2"/>
            <w:shd w:val="clear" w:color="auto" w:fill="FFFFFF"/>
            <w:vAlign w:val="center"/>
          </w:tcPr>
          <w:p w14:paraId="6183B724" w14:textId="1CD2947F" w:rsidR="00B6266B" w:rsidRDefault="00B6266B">
            <w:pPr>
              <w:snapToGrid w:val="0"/>
            </w:pPr>
          </w:p>
        </w:tc>
      </w:tr>
      <w:tr w:rsidR="00000000" w14:paraId="0B196BF6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00759C6C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2" w:name="100039"/>
            <w:bookmarkEnd w:id="2"/>
            <w:r>
              <w:rPr>
                <w:rFonts w:eastAsia="Times New Roman"/>
              </w:rPr>
              <w:t>1.1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3AFE90F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3" w:name="100040"/>
            <w:bookmarkEnd w:id="3"/>
            <w:r>
              <w:rPr>
                <w:rFonts w:eastAsia="Times New Roman"/>
              </w:rPr>
              <w:t>Полное н</w:t>
            </w:r>
            <w:r>
              <w:rPr>
                <w:rFonts w:eastAsia="Times New Roman"/>
              </w:rPr>
              <w:t xml:space="preserve">аименование: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530BE9E9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Государственное предприятие Костромской области «Издательский дом Ветлужский край»</w:t>
            </w:r>
          </w:p>
        </w:tc>
      </w:tr>
      <w:tr w:rsidR="00000000" w14:paraId="51C0141C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694F6773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4" w:name="100041"/>
            <w:bookmarkEnd w:id="4"/>
            <w:r>
              <w:rPr>
                <w:rFonts w:eastAsia="Times New Roman"/>
              </w:rPr>
              <w:t>1.2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264091A1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5" w:name="100042"/>
            <w:bookmarkEnd w:id="5"/>
            <w:r>
              <w:rPr>
                <w:rFonts w:eastAsia="Times New Roman"/>
              </w:rPr>
              <w:t xml:space="preserve">Почтовый адрес и адрес местонахождения: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161F81B7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157505 Костромская обл., г. Шарья, ул. Ленина, д.128</w:t>
            </w:r>
          </w:p>
        </w:tc>
      </w:tr>
      <w:tr w:rsidR="00000000" w14:paraId="2E1C5ABD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50D04CB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6" w:name="100043"/>
            <w:bookmarkEnd w:id="6"/>
            <w:r>
              <w:rPr>
                <w:rFonts w:eastAsia="Times New Roman"/>
              </w:rPr>
              <w:t>1.3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621BDA73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7" w:name="100044"/>
            <w:bookmarkEnd w:id="7"/>
            <w:r>
              <w:rPr>
                <w:rFonts w:eastAsia="Times New Roman"/>
              </w:rPr>
              <w:t xml:space="preserve">Основной государственный регистрационный номер (ОГРН):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6198630A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1064436005810</w:t>
            </w:r>
          </w:p>
        </w:tc>
      </w:tr>
      <w:tr w:rsidR="00000000" w14:paraId="5985F209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/>
        </w:trPr>
        <w:tc>
          <w:tcPr>
            <w:tcW w:w="4827" w:type="dxa"/>
            <w:shd w:val="clear" w:color="auto" w:fill="FFFFFF"/>
            <w:vAlign w:val="center"/>
          </w:tcPr>
          <w:p w14:paraId="10D1D1EA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8" w:name="100045"/>
            <w:bookmarkEnd w:id="8"/>
            <w:r>
              <w:rPr>
                <w:rFonts w:eastAsia="Times New Roman"/>
              </w:rPr>
              <w:t>1.4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5C6EBBE6" w14:textId="77777777" w:rsidR="00000000" w:rsidRPr="00B6266B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9" w:name="100046"/>
            <w:bookmarkEnd w:id="9"/>
            <w:r>
              <w:rPr>
                <w:rFonts w:eastAsia="Times New Roman"/>
              </w:rPr>
              <w:t xml:space="preserve">Адрес сайта УП в информационно-телекоммуникационной сети "Интернет":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1F2B41BF" w14:textId="77777777" w:rsidR="00000000" w:rsidRDefault="0054366F">
            <w:pPr>
              <w:spacing w:after="0" w:line="100" w:lineRule="atLeast"/>
            </w:pPr>
            <w:proofErr w:type="spellStart"/>
            <w:r>
              <w:rPr>
                <w:rFonts w:eastAsia="Times New Roman"/>
                <w:b/>
                <w:bCs/>
                <w:lang w:val="en-US"/>
              </w:rPr>
              <w:t>wetlkrai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000000" w14:paraId="7C8789D3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02A31F36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10" w:name="100047"/>
            <w:bookmarkEnd w:id="10"/>
            <w:r>
              <w:rPr>
                <w:rFonts w:eastAsia="Times New Roman"/>
              </w:rPr>
              <w:t>1.5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46F10939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11" w:name="100048"/>
            <w:bookmarkEnd w:id="11"/>
            <w:r>
              <w:rPr>
                <w:rFonts w:eastAsia="Times New Roman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27FBA8CD" w14:textId="66A5B306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eastAsia="Times New Roman"/>
                <w:b/>
                <w:bCs/>
              </w:rPr>
              <w:t>Чубурова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Зинаид</w:t>
            </w:r>
            <w:r>
              <w:rPr>
                <w:rFonts w:eastAsia="Times New Roman"/>
                <w:b/>
                <w:bCs/>
              </w:rPr>
              <w:t>а Сергеевна</w:t>
            </w:r>
            <w:r w:rsidR="00B6266B">
              <w:rPr>
                <w:rFonts w:eastAsia="Times New Roman"/>
                <w:b/>
                <w:bCs/>
              </w:rPr>
              <w:t>, назначена на должность распоряжением администрации Костромской области от 20.08.2009 № 262-ра</w:t>
            </w:r>
          </w:p>
        </w:tc>
      </w:tr>
      <w:tr w:rsidR="00000000" w14:paraId="7676187B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76BF5D2F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12" w:name="100049"/>
            <w:bookmarkEnd w:id="12"/>
            <w:r>
              <w:rPr>
                <w:rFonts w:eastAsia="Times New Roman"/>
              </w:rPr>
              <w:t>1.6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2666C5E4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13" w:name="100050"/>
            <w:bookmarkEnd w:id="13"/>
            <w:r>
              <w:rPr>
                <w:rFonts w:eastAsia="Times New Roman"/>
              </w:rPr>
              <w:t xml:space="preserve">Информация о наличии материалов (документов), характеризующих </w:t>
            </w:r>
            <w:r>
              <w:rPr>
                <w:rFonts w:eastAsia="Times New Roman"/>
              </w:rPr>
              <w:lastRenderedPageBreak/>
              <w:t>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</w:t>
            </w:r>
            <w:r>
              <w:rPr>
                <w:rFonts w:eastAsia="Times New Roman"/>
              </w:rPr>
              <w:t xml:space="preserve">дприятия, стратегии развития, иных документов и наименование органа, принявшего такое решение):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4FC2925F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lastRenderedPageBreak/>
              <w:t>Программа деятельности государственного предприятия Костромской области ГП КО ИД «Ветлужский край» на 2023 г №340 от 30.11.2022г.</w:t>
            </w:r>
          </w:p>
        </w:tc>
      </w:tr>
      <w:tr w:rsidR="00000000" w14:paraId="3C570252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2B961BF3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14" w:name="100051"/>
            <w:bookmarkEnd w:id="14"/>
            <w:r>
              <w:rPr>
                <w:rFonts w:eastAsia="Times New Roman"/>
              </w:rPr>
              <w:t>1.7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38BAF718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15" w:name="100052"/>
            <w:bookmarkEnd w:id="15"/>
            <w:r>
              <w:rPr>
                <w:rFonts w:eastAsia="Times New Roman"/>
              </w:rPr>
              <w:t xml:space="preserve">Информация о введении в </w:t>
            </w:r>
            <w:r>
              <w:rPr>
                <w:rFonts w:eastAsia="Times New Roman"/>
              </w:rPr>
              <w:t xml:space="preserve">отношении УП процедуры, применяемой в деле о банкротстве (наименование процедуры, дата и номер судебного решения):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77A627EF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не проводились</w:t>
            </w:r>
          </w:p>
        </w:tc>
      </w:tr>
      <w:tr w:rsidR="00000000" w14:paraId="3F379C5A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7100DF6C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16" w:name="100053"/>
            <w:bookmarkEnd w:id="16"/>
            <w:r>
              <w:rPr>
                <w:rFonts w:eastAsia="Times New Roman"/>
              </w:rPr>
              <w:t>1.8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4988380E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17" w:name="100054"/>
            <w:bookmarkEnd w:id="17"/>
            <w:r>
              <w:rPr>
                <w:rFonts w:eastAsia="Times New Roman"/>
              </w:rPr>
              <w:t xml:space="preserve">Размер уставного капитала УП, тыс. </w:t>
            </w:r>
            <w:proofErr w:type="gramStart"/>
            <w:r>
              <w:rPr>
                <w:rFonts w:eastAsia="Times New Roman"/>
              </w:rPr>
              <w:t>рублей :</w:t>
            </w:r>
            <w:proofErr w:type="gramEnd"/>
          </w:p>
        </w:tc>
        <w:tc>
          <w:tcPr>
            <w:tcW w:w="6384" w:type="dxa"/>
            <w:shd w:val="clear" w:color="auto" w:fill="FFFFFF"/>
            <w:vAlign w:val="center"/>
          </w:tcPr>
          <w:p w14:paraId="09DB5AD0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1000</w:t>
            </w:r>
          </w:p>
        </w:tc>
      </w:tr>
      <w:tr w:rsidR="00000000" w14:paraId="172BC6A8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53760AC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18" w:name="100055"/>
            <w:bookmarkEnd w:id="18"/>
            <w:r>
              <w:rPr>
                <w:rFonts w:eastAsia="Times New Roman"/>
              </w:rPr>
              <w:t>1.9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72884536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19" w:name="100056"/>
            <w:bookmarkEnd w:id="19"/>
            <w:r>
              <w:rPr>
                <w:rFonts w:eastAsia="Times New Roman"/>
              </w:rPr>
              <w:t>Фактическая среднесписочная численность работников УП по состоянию</w:t>
            </w:r>
            <w:r>
              <w:rPr>
                <w:rFonts w:eastAsia="Times New Roman"/>
              </w:rPr>
              <w:t xml:space="preserve"> на отчетную </w:t>
            </w:r>
            <w:proofErr w:type="gramStart"/>
            <w:r>
              <w:rPr>
                <w:rFonts w:eastAsia="Times New Roman"/>
              </w:rPr>
              <w:t>дату :</w:t>
            </w:r>
            <w:proofErr w:type="gramEnd"/>
          </w:p>
        </w:tc>
        <w:tc>
          <w:tcPr>
            <w:tcW w:w="6384" w:type="dxa"/>
            <w:shd w:val="clear" w:color="auto" w:fill="FFFFFF"/>
            <w:vAlign w:val="center"/>
          </w:tcPr>
          <w:p w14:paraId="70D42F69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22,8</w:t>
            </w:r>
          </w:p>
        </w:tc>
      </w:tr>
      <w:tr w:rsidR="00000000" w14:paraId="1D901EC2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0570EA16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20" w:name="100057"/>
            <w:bookmarkEnd w:id="20"/>
            <w:r>
              <w:rPr>
                <w:rFonts w:eastAsia="Times New Roman"/>
              </w:rPr>
              <w:t>1.10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57D0F34E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21" w:name="100058"/>
            <w:bookmarkEnd w:id="21"/>
            <w:r>
              <w:rPr>
                <w:rFonts w:eastAsia="Times New Roman"/>
              </w:rPr>
              <w:t xml:space="preserve">Сведения о филиалах и представительствах УП с указанием адресов </w:t>
            </w:r>
            <w:proofErr w:type="gramStart"/>
            <w:r>
              <w:rPr>
                <w:rFonts w:eastAsia="Times New Roman"/>
              </w:rPr>
              <w:t>местонахождения :</w:t>
            </w:r>
            <w:proofErr w:type="gramEnd"/>
          </w:p>
        </w:tc>
        <w:tc>
          <w:tcPr>
            <w:tcW w:w="6384" w:type="dxa"/>
            <w:shd w:val="clear" w:color="auto" w:fill="FFFFFF"/>
            <w:vAlign w:val="center"/>
          </w:tcPr>
          <w:p w14:paraId="0612E2B6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отсутствуют</w:t>
            </w:r>
          </w:p>
        </w:tc>
      </w:tr>
      <w:tr w:rsidR="00000000" w14:paraId="1573CFC6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3CF8CC9F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22" w:name="100059"/>
            <w:bookmarkEnd w:id="22"/>
            <w:r>
              <w:rPr>
                <w:rFonts w:eastAsia="Times New Roman"/>
              </w:rPr>
              <w:t>1.11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2FCEC8ED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23" w:name="100060"/>
            <w:bookmarkEnd w:id="23"/>
            <w:r>
              <w:rPr>
                <w:rFonts w:eastAsia="Times New Roman"/>
              </w:rPr>
              <w:t>Перечень организаций, в уставном капитале которых доля участия УП превышает 25%, с указанием наименования и ОГРН каждой орган</w:t>
            </w:r>
            <w:r>
              <w:rPr>
                <w:rFonts w:eastAsia="Times New Roman"/>
              </w:rPr>
              <w:t xml:space="preserve">изации: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2AFF0BC8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отсутствуют</w:t>
            </w:r>
          </w:p>
        </w:tc>
      </w:tr>
      <w:tr w:rsidR="00000000" w14:paraId="7C1916E4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16F6A9C9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24" w:name="100061"/>
            <w:bookmarkEnd w:id="24"/>
            <w:r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0FDC491B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25" w:name="100062"/>
            <w:bookmarkEnd w:id="25"/>
            <w:r>
              <w:rPr>
                <w:rFonts w:eastAsia="Times New Roman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</w:t>
            </w:r>
            <w:r>
              <w:rPr>
                <w:rFonts w:eastAsia="Times New Roman"/>
              </w:rPr>
              <w:t xml:space="preserve"> (первая, апелляционная, кассационная, надзорная инстанции)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10ED566C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отсутствуют</w:t>
            </w:r>
          </w:p>
        </w:tc>
      </w:tr>
      <w:tr w:rsidR="00000000" w14:paraId="18B971D7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699028BA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26" w:name="100063"/>
            <w:bookmarkEnd w:id="26"/>
            <w:r>
              <w:rPr>
                <w:rFonts w:eastAsia="Times New Roman"/>
              </w:rPr>
              <w:t>1.13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5A776A2B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27" w:name="100064"/>
            <w:bookmarkEnd w:id="27"/>
            <w:r>
              <w:rPr>
                <w:rFonts w:eastAsia="Times New Roman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</w:t>
            </w:r>
            <w:r>
              <w:rPr>
                <w:rFonts w:eastAsia="Times New Roman"/>
              </w:rPr>
              <w:t xml:space="preserve">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3230E477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отсутствуют</w:t>
            </w:r>
          </w:p>
        </w:tc>
      </w:tr>
      <w:tr w:rsidR="00000000" w14:paraId="2978CC51" w14:textId="77777777" w:rsidTr="00B6266B">
        <w:tc>
          <w:tcPr>
            <w:tcW w:w="4827" w:type="dxa"/>
            <w:shd w:val="clear" w:color="auto" w:fill="FFFFFF"/>
            <w:vAlign w:val="center"/>
          </w:tcPr>
          <w:p w14:paraId="1D50F8F5" w14:textId="77777777" w:rsidR="00000000" w:rsidRDefault="0054366F">
            <w:pPr>
              <w:spacing w:after="0" w:line="100" w:lineRule="atLeast"/>
              <w:jc w:val="both"/>
            </w:pPr>
            <w:bookmarkStart w:id="28" w:name="100065"/>
            <w:bookmarkEnd w:id="28"/>
            <w:r>
              <w:rPr>
                <w:rFonts w:eastAsia="Times New Roman"/>
              </w:rPr>
              <w:t>2. Основная продукция (работы, услуги), производство которой осуществляется УП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466B9D27" w14:textId="77777777" w:rsidR="00000000" w:rsidRDefault="0054366F">
            <w:pPr>
              <w:snapToGrid w:val="0"/>
            </w:pPr>
          </w:p>
        </w:tc>
      </w:tr>
      <w:tr w:rsidR="00000000" w14:paraId="1E476BFC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1A430F8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29" w:name="100066"/>
            <w:bookmarkEnd w:id="29"/>
            <w:r>
              <w:rPr>
                <w:rFonts w:eastAsia="Times New Roman"/>
              </w:rPr>
              <w:t>2.1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19B76831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30" w:name="100067"/>
            <w:bookmarkEnd w:id="30"/>
            <w:r>
              <w:rPr>
                <w:rFonts w:eastAsia="Times New Roman"/>
              </w:rPr>
              <w:t>Виды основной продукции (работ, услуг), производство котор</w:t>
            </w:r>
            <w:r>
              <w:rPr>
                <w:rFonts w:eastAsia="Times New Roman"/>
              </w:rPr>
              <w:t>ой осуществляется УП:</w:t>
            </w:r>
          </w:p>
          <w:p w14:paraId="2C24D17B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6384" w:type="dxa"/>
            <w:shd w:val="clear" w:color="auto" w:fill="FFFFFF"/>
            <w:vAlign w:val="center"/>
          </w:tcPr>
          <w:p w14:paraId="1B851F92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издание газеты </w:t>
            </w:r>
          </w:p>
          <w:p w14:paraId="5D18ED3E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подписка и доставка газеты</w:t>
            </w:r>
          </w:p>
          <w:p w14:paraId="20524F1F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печатание иных газет</w:t>
            </w:r>
          </w:p>
          <w:p w14:paraId="10B22BCF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производство и реализация бланочной продукции</w:t>
            </w:r>
          </w:p>
        </w:tc>
      </w:tr>
      <w:tr w:rsidR="00000000" w14:paraId="635F236F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35065679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31" w:name="100068"/>
            <w:bookmarkEnd w:id="31"/>
            <w:r>
              <w:rPr>
                <w:rFonts w:eastAsia="Times New Roman"/>
              </w:rPr>
              <w:t>2.2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4F303513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32" w:name="100069"/>
            <w:bookmarkEnd w:id="32"/>
            <w:r>
              <w:rPr>
                <w:rFonts w:eastAsia="Times New Roman"/>
              </w:rPr>
              <w:t xml:space="preserve">Объем выпускаемой продукции (выполнения работ, оказания услуг) в натуральном и стоимостном выражении (в </w:t>
            </w:r>
            <w:r>
              <w:rPr>
                <w:rFonts w:eastAsia="Times New Roman"/>
              </w:rPr>
              <w:lastRenderedPageBreak/>
              <w:t>руб.) за отчет</w:t>
            </w:r>
            <w:r>
              <w:rPr>
                <w:rFonts w:eastAsia="Times New Roman"/>
              </w:rPr>
              <w:t>ный период в разрезе по видам продукции (выполнения работ, оказания услуг)</w:t>
            </w:r>
          </w:p>
          <w:p w14:paraId="077100EF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6384" w:type="dxa"/>
            <w:shd w:val="clear" w:color="auto" w:fill="FFFFFF"/>
            <w:vAlign w:val="center"/>
          </w:tcPr>
          <w:p w14:paraId="153D7AF0" w14:textId="480A8162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издание газеты</w:t>
            </w:r>
            <w:r>
              <w:rPr>
                <w:rFonts w:eastAsia="Times New Roman"/>
                <w:b/>
                <w:bCs/>
              </w:rPr>
              <w:t>: 551 972 шт</w:t>
            </w:r>
            <w:r w:rsidR="00B6266B">
              <w:rPr>
                <w:rFonts w:eastAsia="Times New Roman"/>
                <w:b/>
                <w:bCs/>
              </w:rPr>
              <w:t>. на сумму</w:t>
            </w:r>
            <w:r>
              <w:rPr>
                <w:rFonts w:eastAsia="Times New Roman"/>
                <w:b/>
                <w:bCs/>
              </w:rPr>
              <w:t xml:space="preserve"> 6 660 243,75 руб.</w:t>
            </w:r>
          </w:p>
          <w:p w14:paraId="72A1FFCF" w14:textId="371F54F1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подписка и доставка газеты: 551</w:t>
            </w:r>
            <w:r w:rsidR="00B6266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972 шт</w:t>
            </w:r>
            <w:r w:rsidR="00B6266B">
              <w:rPr>
                <w:rFonts w:eastAsia="Times New Roman"/>
                <w:b/>
                <w:bCs/>
              </w:rPr>
              <w:t xml:space="preserve">. на сумму </w:t>
            </w:r>
            <w:r>
              <w:rPr>
                <w:rFonts w:eastAsia="Times New Roman"/>
                <w:b/>
                <w:bCs/>
              </w:rPr>
              <w:t>4 380 442,42 руб.</w:t>
            </w:r>
          </w:p>
          <w:p w14:paraId="0C145C51" w14:textId="77777777" w:rsidR="00B6266B" w:rsidRDefault="0054366F" w:rsidP="00B6266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печатание иных газет: 721 211 шт</w:t>
            </w:r>
            <w:r w:rsidR="00B6266B">
              <w:rPr>
                <w:rFonts w:eastAsia="Times New Roman"/>
                <w:b/>
                <w:bCs/>
              </w:rPr>
              <w:t>., на сумму</w:t>
            </w:r>
            <w:r>
              <w:rPr>
                <w:rFonts w:eastAsia="Times New Roman"/>
                <w:b/>
                <w:bCs/>
              </w:rPr>
              <w:t xml:space="preserve"> 1 817 195,63 руб</w:t>
            </w:r>
            <w:r w:rsidR="00B6266B">
              <w:rPr>
                <w:rFonts w:eastAsia="Times New Roman"/>
                <w:b/>
                <w:bCs/>
              </w:rPr>
              <w:t>.</w:t>
            </w:r>
          </w:p>
          <w:p w14:paraId="5AF0CFC2" w14:textId="1CE804FF" w:rsidR="00000000" w:rsidRPr="00B6266B" w:rsidRDefault="0054366F" w:rsidP="00B6266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r w:rsidRPr="00B6266B">
              <w:rPr>
                <w:rFonts w:eastAsia="Times New Roman"/>
                <w:b/>
                <w:bCs/>
              </w:rPr>
              <w:t>производство и ре</w:t>
            </w:r>
            <w:r w:rsidRPr="00B6266B">
              <w:rPr>
                <w:rFonts w:eastAsia="Times New Roman"/>
                <w:b/>
                <w:bCs/>
              </w:rPr>
              <w:t xml:space="preserve">ализация бланочной </w:t>
            </w:r>
            <w:proofErr w:type="gramStart"/>
            <w:r w:rsidRPr="00B6266B">
              <w:rPr>
                <w:rFonts w:eastAsia="Times New Roman"/>
                <w:b/>
                <w:bCs/>
              </w:rPr>
              <w:t xml:space="preserve">продукции:   </w:t>
            </w:r>
            <w:proofErr w:type="gramEnd"/>
            <w:r w:rsidRPr="00B6266B">
              <w:rPr>
                <w:rFonts w:eastAsia="Times New Roman"/>
                <w:b/>
                <w:bCs/>
              </w:rPr>
              <w:t xml:space="preserve">         1 909 152 шт</w:t>
            </w:r>
            <w:r w:rsidR="00B6266B" w:rsidRPr="00B6266B">
              <w:rPr>
                <w:rFonts w:eastAsia="Times New Roman"/>
                <w:b/>
                <w:bCs/>
              </w:rPr>
              <w:t>., на сумму</w:t>
            </w:r>
            <w:r w:rsidRPr="00B6266B">
              <w:rPr>
                <w:rFonts w:eastAsia="Times New Roman"/>
                <w:b/>
                <w:bCs/>
              </w:rPr>
              <w:t xml:space="preserve"> 3 128 647,85 руб</w:t>
            </w:r>
            <w:r w:rsidRPr="00B6266B">
              <w:rPr>
                <w:rFonts w:eastAsia="Times New Roman"/>
              </w:rPr>
              <w:t>.</w:t>
            </w:r>
          </w:p>
        </w:tc>
      </w:tr>
      <w:tr w:rsidR="00000000" w14:paraId="1DC4BC20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53DF50FC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33" w:name="100070"/>
            <w:bookmarkEnd w:id="33"/>
            <w:r>
              <w:rPr>
                <w:rFonts w:eastAsia="Times New Roman"/>
              </w:rPr>
              <w:lastRenderedPageBreak/>
              <w:t>2.3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3932B07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34" w:name="100071"/>
            <w:bookmarkEnd w:id="34"/>
            <w:r>
              <w:rPr>
                <w:rFonts w:eastAsia="Times New Roman"/>
              </w:rPr>
              <w:t xml:space="preserve">Доля государственного заказа в общем объеме выполняемых работ (услуг) в % к выручке УП за отчетный период: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68A85B55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1,82</w:t>
            </w:r>
          </w:p>
        </w:tc>
      </w:tr>
      <w:tr w:rsidR="00000000" w14:paraId="1D682D53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1F71CED9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35" w:name="100072"/>
            <w:bookmarkEnd w:id="35"/>
            <w:r>
              <w:rPr>
                <w:rFonts w:eastAsia="Times New Roman"/>
              </w:rPr>
              <w:t>2.4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6C192FA6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36" w:name="100073"/>
            <w:bookmarkEnd w:id="36"/>
            <w:r>
              <w:rPr>
                <w:rFonts w:eastAsia="Times New Roman"/>
              </w:rPr>
              <w:t>Сведения о наличии УП в Реестре хозяйствующих субъектов, име</w:t>
            </w:r>
            <w:r>
              <w:rPr>
                <w:rFonts w:eastAsia="Times New Roman"/>
              </w:rPr>
              <w:t xml:space="preserve">ющих долю на рынке определенного товара в размере более чем 35%, с указанием таких товаров, работ, услуг и доли на рынке: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1D45E4D3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отсутствуют</w:t>
            </w:r>
          </w:p>
        </w:tc>
      </w:tr>
      <w:tr w:rsidR="00000000" w14:paraId="7CD0D5B5" w14:textId="77777777" w:rsidTr="00B6266B">
        <w:tc>
          <w:tcPr>
            <w:tcW w:w="4827" w:type="dxa"/>
            <w:shd w:val="clear" w:color="auto" w:fill="FFFFFF"/>
            <w:vAlign w:val="center"/>
          </w:tcPr>
          <w:p w14:paraId="409F853F" w14:textId="77777777" w:rsidR="00000000" w:rsidRDefault="0054366F">
            <w:pPr>
              <w:spacing w:after="0" w:line="100" w:lineRule="atLeast"/>
              <w:jc w:val="both"/>
            </w:pPr>
            <w:bookmarkStart w:id="37" w:name="100074"/>
            <w:bookmarkEnd w:id="37"/>
            <w:r>
              <w:rPr>
                <w:rFonts w:eastAsia="Times New Roman"/>
              </w:rPr>
              <w:t>3. Объекты недвижимого имущества, включая земельные участки УП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42C78F4A" w14:textId="77777777" w:rsidR="00000000" w:rsidRDefault="0054366F">
            <w:pPr>
              <w:snapToGrid w:val="0"/>
            </w:pPr>
          </w:p>
        </w:tc>
      </w:tr>
      <w:tr w:rsidR="00000000" w14:paraId="54E99F7E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72A37A0F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38" w:name="100075"/>
            <w:bookmarkEnd w:id="38"/>
            <w:r>
              <w:rPr>
                <w:rFonts w:eastAsia="Times New Roman"/>
              </w:rPr>
              <w:t>3.1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048E94A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39" w:name="100076"/>
            <w:bookmarkEnd w:id="39"/>
            <w:r>
              <w:rPr>
                <w:rFonts w:eastAsia="Times New Roman"/>
              </w:rPr>
              <w:t>Общая площадь принадлежащих и (или) используемых УП</w:t>
            </w:r>
            <w:r>
              <w:rPr>
                <w:rFonts w:eastAsia="Times New Roman"/>
              </w:rPr>
              <w:t xml:space="preserve"> зданий, сооружений, </w:t>
            </w:r>
            <w:proofErr w:type="gramStart"/>
            <w:r>
              <w:rPr>
                <w:rFonts w:eastAsia="Times New Roman"/>
              </w:rPr>
              <w:t>помещений :</w:t>
            </w:r>
            <w:proofErr w:type="gramEnd"/>
          </w:p>
        </w:tc>
        <w:tc>
          <w:tcPr>
            <w:tcW w:w="6384" w:type="dxa"/>
            <w:shd w:val="clear" w:color="auto" w:fill="FFFFFF"/>
            <w:vAlign w:val="center"/>
          </w:tcPr>
          <w:p w14:paraId="6CE9803D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 xml:space="preserve">1 220,10 </w:t>
            </w:r>
            <w:proofErr w:type="spellStart"/>
            <w:r>
              <w:rPr>
                <w:rFonts w:eastAsia="Times New Roman"/>
                <w:b/>
                <w:bCs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 w14:paraId="3CFDCCCB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21987E04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40" w:name="100077"/>
            <w:bookmarkEnd w:id="40"/>
            <w:r>
              <w:rPr>
                <w:rFonts w:eastAsia="Times New Roman"/>
              </w:rPr>
              <w:t>3.2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72271FBD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bookmarkStart w:id="41" w:name="100078"/>
            <w:bookmarkEnd w:id="41"/>
            <w:r>
              <w:rPr>
                <w:rFonts w:eastAsia="Times New Roman"/>
              </w:rPr>
              <w:t>В отношении каждого здания, сооружения, помещения:</w:t>
            </w:r>
          </w:p>
          <w:p w14:paraId="61F99004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</w:p>
          <w:p w14:paraId="3E16DB1F" w14:textId="77777777" w:rsidR="00000000" w:rsidRDefault="0054366F">
            <w:pPr>
              <w:numPr>
                <w:ilvl w:val="0"/>
                <w:numId w:val="2"/>
              </w:numPr>
              <w:spacing w:after="100" w:line="100" w:lineRule="atLeast"/>
              <w:rPr>
                <w:rFonts w:eastAsia="Times New Roman"/>
              </w:rPr>
            </w:pPr>
          </w:p>
        </w:tc>
        <w:tc>
          <w:tcPr>
            <w:tcW w:w="6384" w:type="dxa"/>
            <w:shd w:val="clear" w:color="auto" w:fill="FFFFFF"/>
            <w:vAlign w:val="center"/>
          </w:tcPr>
          <w:p w14:paraId="0DE0FCCC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Помещение Издательского дома:</w:t>
            </w:r>
          </w:p>
          <w:p w14:paraId="0B4ECAFF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кадастровый номер: </w:t>
            </w:r>
            <w:r>
              <w:rPr>
                <w:rFonts w:eastAsia="Times New Roman"/>
                <w:b/>
                <w:bCs/>
              </w:rPr>
              <w:t>44:31:020207:286</w:t>
            </w:r>
          </w:p>
          <w:p w14:paraId="68CE448B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наименование: </w:t>
            </w:r>
            <w:r>
              <w:rPr>
                <w:rFonts w:eastAsia="Times New Roman"/>
                <w:b/>
                <w:bCs/>
              </w:rPr>
              <w:t>Помещение №1 в здании гражданского и производственного назначения</w:t>
            </w:r>
          </w:p>
          <w:p w14:paraId="4C287345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назначение, фактическое использование: </w:t>
            </w:r>
            <w:r>
              <w:rPr>
                <w:rFonts w:eastAsia="Times New Roman"/>
                <w:b/>
                <w:bCs/>
              </w:rPr>
              <w:t>нежилое, для осуществления деятельности предприятия</w:t>
            </w:r>
          </w:p>
          <w:p w14:paraId="46DAF1B0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  <w:r>
              <w:rPr>
                <w:rFonts w:eastAsia="Times New Roman"/>
                <w:b/>
                <w:bCs/>
              </w:rPr>
              <w:t xml:space="preserve">Российская Федерация, Костромская область, Шарьинский район, г. Шарья, ул. Ленина, </w:t>
            </w:r>
            <w:proofErr w:type="gramStart"/>
            <w:r>
              <w:rPr>
                <w:rFonts w:eastAsia="Times New Roman"/>
                <w:b/>
                <w:bCs/>
              </w:rPr>
              <w:t>д.128,пом.</w:t>
            </w:r>
            <w:proofErr w:type="gramEnd"/>
            <w:r>
              <w:rPr>
                <w:rFonts w:eastAsia="Times New Roman"/>
                <w:b/>
                <w:bCs/>
              </w:rPr>
              <w:t>1</w:t>
            </w:r>
          </w:p>
          <w:p w14:paraId="5876BBB0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общая площадь в кв. м (протяженность в </w:t>
            </w:r>
            <w:proofErr w:type="spellStart"/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>г</w:t>
            </w:r>
            <w:proofErr w:type="spellEnd"/>
            <w:r>
              <w:rPr>
                <w:rFonts w:eastAsia="Times New Roman"/>
              </w:rPr>
              <w:t xml:space="preserve">. м): </w:t>
            </w:r>
            <w:r>
              <w:rPr>
                <w:rFonts w:eastAsia="Times New Roman"/>
                <w:b/>
                <w:bCs/>
              </w:rPr>
              <w:t xml:space="preserve">986 </w:t>
            </w:r>
            <w:proofErr w:type="spellStart"/>
            <w:r>
              <w:rPr>
                <w:rFonts w:eastAsia="Times New Roman"/>
                <w:b/>
                <w:bCs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  <w:p w14:paraId="5E0B251B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этажность: </w:t>
            </w:r>
            <w:r>
              <w:rPr>
                <w:rFonts w:eastAsia="Times New Roman"/>
                <w:b/>
                <w:bCs/>
              </w:rPr>
              <w:t>1 этаж, с антресолью</w:t>
            </w:r>
          </w:p>
          <w:p w14:paraId="6C9B524D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год постройки: </w:t>
            </w:r>
            <w:r>
              <w:rPr>
                <w:rFonts w:eastAsia="Times New Roman"/>
                <w:b/>
                <w:bCs/>
              </w:rPr>
              <w:t>1972</w:t>
            </w:r>
          </w:p>
          <w:p w14:paraId="1DB1377B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краткие сведения о техническом состоянии: </w:t>
            </w:r>
            <w:r>
              <w:rPr>
                <w:rFonts w:eastAsia="Times New Roman"/>
                <w:b/>
                <w:bCs/>
              </w:rPr>
              <w:t>удовлетворительное</w:t>
            </w:r>
            <w:r>
              <w:rPr>
                <w:rFonts w:eastAsia="Times New Roman"/>
              </w:rPr>
              <w:t>;</w:t>
            </w:r>
          </w:p>
          <w:p w14:paraId="32AA258D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сведения об отнесении здания, сооружения к объектам культурного наследия: </w:t>
            </w:r>
            <w:r>
              <w:rPr>
                <w:rFonts w:eastAsia="Times New Roman"/>
                <w:b/>
                <w:bCs/>
              </w:rPr>
              <w:t>нет</w:t>
            </w:r>
            <w:r>
              <w:rPr>
                <w:rFonts w:eastAsia="Times New Roman"/>
              </w:rPr>
              <w:t>;</w:t>
            </w:r>
          </w:p>
          <w:p w14:paraId="446F7115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вид права, на котором УП использует </w:t>
            </w:r>
            <w:r>
              <w:rPr>
                <w:rFonts w:eastAsia="Times New Roman"/>
              </w:rPr>
              <w:t xml:space="preserve">здание, сооружение: </w:t>
            </w:r>
            <w:r>
              <w:rPr>
                <w:rFonts w:eastAsia="Times New Roman"/>
                <w:b/>
                <w:bCs/>
              </w:rPr>
              <w:t>хозяйственное ведение</w:t>
            </w:r>
          </w:p>
          <w:p w14:paraId="02520AD3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реквизиты документов, подтверждающих права на здание, сооружение: </w:t>
            </w:r>
            <w:r>
              <w:rPr>
                <w:rFonts w:eastAsia="Times New Roman"/>
                <w:b/>
                <w:bCs/>
              </w:rPr>
              <w:t>Свидетельство о государственной регистрации права от 06.06.2016 44-44-09/062/2008-75, запись о регистрации в ЕГРН от 14.03.2008 № 44-44-09/062/200</w:t>
            </w:r>
            <w:r>
              <w:rPr>
                <w:rFonts w:eastAsia="Times New Roman"/>
                <w:b/>
                <w:bCs/>
              </w:rPr>
              <w:t>8-75</w:t>
            </w:r>
          </w:p>
          <w:p w14:paraId="2075EC1D" w14:textId="77777777" w:rsidR="00000000" w:rsidRDefault="0054366F">
            <w:pPr>
              <w:numPr>
                <w:ilvl w:val="0"/>
                <w:numId w:val="3"/>
              </w:num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наличии (отсутствии) обременений с указанием даты возникновения и срока, на который установлено обременение: </w:t>
            </w:r>
            <w:r>
              <w:rPr>
                <w:rFonts w:eastAsia="Times New Roman"/>
                <w:b/>
                <w:bCs/>
              </w:rPr>
              <w:t>не зарегистрировано</w:t>
            </w:r>
          </w:p>
          <w:p w14:paraId="66EFD580" w14:textId="77777777" w:rsidR="00000000" w:rsidRDefault="0054366F">
            <w:pPr>
              <w:numPr>
                <w:ilvl w:val="0"/>
                <w:numId w:val="3"/>
              </w:num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кадастровый номер земельного участка, на котором расположено здание (сооружение): </w:t>
            </w:r>
            <w:r>
              <w:rPr>
                <w:rFonts w:eastAsia="Times New Roman"/>
                <w:b/>
                <w:bCs/>
              </w:rPr>
              <w:t>44:31:020207:23</w:t>
            </w:r>
          </w:p>
          <w:p w14:paraId="19DE6C7D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  <w:p w14:paraId="04F4BAD9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Гараж:</w:t>
            </w:r>
          </w:p>
          <w:p w14:paraId="3BB0DC97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ка</w:t>
            </w:r>
            <w:r>
              <w:rPr>
                <w:rFonts w:eastAsia="Times New Roman"/>
              </w:rPr>
              <w:t xml:space="preserve">дастровый </w:t>
            </w:r>
            <w:proofErr w:type="gramStart"/>
            <w:r>
              <w:rPr>
                <w:rFonts w:eastAsia="Times New Roman"/>
              </w:rPr>
              <w:t>номер :</w:t>
            </w:r>
            <w:proofErr w:type="gramEnd"/>
            <w:r>
              <w:rPr>
                <w:rFonts w:eastAsia="Times New Roman"/>
                <w:b/>
                <w:bCs/>
              </w:rPr>
              <w:t>44:31:020207:258</w:t>
            </w:r>
          </w:p>
          <w:p w14:paraId="0B0B6AD2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наименование: </w:t>
            </w:r>
            <w:r>
              <w:rPr>
                <w:rFonts w:eastAsia="Times New Roman"/>
                <w:b/>
                <w:bCs/>
              </w:rPr>
              <w:t>Гараж</w:t>
            </w:r>
          </w:p>
          <w:p w14:paraId="500DA539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назначение, фактическое использование: </w:t>
            </w:r>
            <w:r>
              <w:rPr>
                <w:rFonts w:eastAsia="Times New Roman"/>
                <w:b/>
                <w:bCs/>
              </w:rPr>
              <w:t>нежилое, для осуществления деятельности предприятия</w:t>
            </w:r>
          </w:p>
          <w:p w14:paraId="3688589E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  <w:r>
              <w:rPr>
                <w:rFonts w:eastAsia="Times New Roman"/>
                <w:b/>
                <w:bCs/>
              </w:rPr>
              <w:t>Российская Федерация, Костромская область, Шарьинский район, г. Шарья, ул. Ленина,</w:t>
            </w:r>
            <w:r>
              <w:rPr>
                <w:rFonts w:eastAsia="Times New Roman"/>
                <w:b/>
                <w:bCs/>
              </w:rPr>
              <w:t xml:space="preserve"> д.128.</w:t>
            </w:r>
          </w:p>
          <w:p w14:paraId="27BC883B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общая площадь в кв. м (протяженность в </w:t>
            </w:r>
            <w:proofErr w:type="spellStart"/>
            <w:r>
              <w:rPr>
                <w:rFonts w:eastAsia="Times New Roman"/>
              </w:rPr>
              <w:t>пог</w:t>
            </w:r>
            <w:proofErr w:type="spellEnd"/>
            <w:r>
              <w:rPr>
                <w:rFonts w:eastAsia="Times New Roman"/>
              </w:rPr>
              <w:t xml:space="preserve">. м): </w:t>
            </w:r>
            <w:r>
              <w:rPr>
                <w:rFonts w:eastAsia="Times New Roman"/>
                <w:b/>
                <w:bCs/>
              </w:rPr>
              <w:t xml:space="preserve">234,1 </w:t>
            </w:r>
            <w:proofErr w:type="spellStart"/>
            <w:r>
              <w:rPr>
                <w:rFonts w:eastAsia="Times New Roman"/>
                <w:b/>
                <w:bCs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  <w:p w14:paraId="06C30951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этажность: </w:t>
            </w:r>
            <w:r>
              <w:rPr>
                <w:rFonts w:eastAsia="Times New Roman"/>
                <w:b/>
                <w:bCs/>
              </w:rPr>
              <w:t>1 этаж</w:t>
            </w:r>
          </w:p>
          <w:p w14:paraId="03491FA7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год постройки;</w:t>
            </w:r>
          </w:p>
          <w:p w14:paraId="274FF820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краткие сведения о техническом состоянии: </w:t>
            </w:r>
            <w:r>
              <w:rPr>
                <w:rFonts w:eastAsia="Times New Roman"/>
                <w:b/>
                <w:bCs/>
              </w:rPr>
              <w:t>удовлетворительное</w:t>
            </w:r>
            <w:r>
              <w:rPr>
                <w:rFonts w:eastAsia="Times New Roman"/>
              </w:rPr>
              <w:t>;</w:t>
            </w:r>
          </w:p>
          <w:p w14:paraId="41EEAEC8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сведения об отнесении здания, сооружения к объектам культурного наследия: </w:t>
            </w:r>
            <w:r>
              <w:rPr>
                <w:rFonts w:eastAsia="Times New Roman"/>
                <w:b/>
                <w:bCs/>
              </w:rPr>
              <w:t>нет</w:t>
            </w:r>
            <w:r>
              <w:rPr>
                <w:rFonts w:eastAsia="Times New Roman"/>
              </w:rPr>
              <w:t>;</w:t>
            </w:r>
          </w:p>
          <w:p w14:paraId="7CB40040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ви</w:t>
            </w:r>
            <w:r>
              <w:rPr>
                <w:rFonts w:eastAsia="Times New Roman"/>
              </w:rPr>
              <w:t xml:space="preserve">д права, на котором УП использует здание, сооружение: </w:t>
            </w:r>
            <w:r>
              <w:rPr>
                <w:rFonts w:eastAsia="Times New Roman"/>
                <w:b/>
                <w:bCs/>
              </w:rPr>
              <w:t>хозяйственное ведение</w:t>
            </w:r>
          </w:p>
          <w:p w14:paraId="207A9009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реквизиты документов, подтверждающих права на здание, сооружение: </w:t>
            </w:r>
            <w:r>
              <w:rPr>
                <w:rFonts w:eastAsia="Times New Roman"/>
                <w:b/>
                <w:bCs/>
              </w:rPr>
              <w:t>Свидетельство о государственной регистрации права от 01.04.2008 44-АБ 196118, запись регистрации в ЕГРН № 44-44-</w:t>
            </w:r>
            <w:r>
              <w:rPr>
                <w:rFonts w:eastAsia="Times New Roman"/>
                <w:b/>
                <w:bCs/>
              </w:rPr>
              <w:t>09/062/2008-76.</w:t>
            </w:r>
          </w:p>
          <w:p w14:paraId="18F47B9E" w14:textId="77777777" w:rsidR="00000000" w:rsidRDefault="0054366F">
            <w:pPr>
              <w:numPr>
                <w:ilvl w:val="0"/>
                <w:numId w:val="2"/>
              </w:numPr>
              <w:spacing w:after="10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наличии (отсутствии) обременений с указанием даты возникновения и срока, на который установлено обременение: </w:t>
            </w:r>
            <w:r>
              <w:rPr>
                <w:rFonts w:eastAsia="Times New Roman"/>
                <w:b/>
                <w:bCs/>
              </w:rPr>
              <w:t>не зарегистрировано</w:t>
            </w:r>
          </w:p>
          <w:p w14:paraId="763727C6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</w:rPr>
              <w:t xml:space="preserve">кадастровый номер земельного участка, на котором расположено здание (сооружение): </w:t>
            </w:r>
            <w:r>
              <w:rPr>
                <w:rFonts w:eastAsia="Times New Roman"/>
                <w:b/>
                <w:bCs/>
              </w:rPr>
              <w:t>44:31:020207:23</w:t>
            </w:r>
          </w:p>
        </w:tc>
      </w:tr>
      <w:tr w:rsidR="00000000" w14:paraId="22F7D6BD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6FA656F1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42" w:name="100079"/>
            <w:bookmarkEnd w:id="42"/>
            <w:r>
              <w:rPr>
                <w:rFonts w:eastAsia="Times New Roman"/>
              </w:rPr>
              <w:lastRenderedPageBreak/>
              <w:t>3</w:t>
            </w:r>
            <w:r>
              <w:rPr>
                <w:rFonts w:eastAsia="Times New Roman"/>
              </w:rPr>
              <w:t>.3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5B625B8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43" w:name="100080"/>
            <w:bookmarkEnd w:id="43"/>
            <w:r>
              <w:rPr>
                <w:rFonts w:eastAsia="Times New Roman"/>
              </w:rPr>
              <w:t>Общая площадь принадлежащих и (или) используемых УП земельных участков: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675E2D2C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 xml:space="preserve">3 540,69 </w:t>
            </w:r>
            <w:proofErr w:type="spellStart"/>
            <w:r>
              <w:rPr>
                <w:rFonts w:eastAsia="Times New Roman"/>
                <w:b/>
                <w:bCs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 w14:paraId="34F63906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18F5DDC4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44" w:name="100081"/>
            <w:bookmarkEnd w:id="44"/>
            <w:r>
              <w:rPr>
                <w:rFonts w:eastAsia="Times New Roman"/>
              </w:rPr>
              <w:t>3.4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2B495829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bookmarkStart w:id="45" w:name="100082"/>
            <w:bookmarkEnd w:id="45"/>
            <w:r>
              <w:rPr>
                <w:rFonts w:eastAsia="Times New Roman"/>
              </w:rPr>
              <w:t>В отношении каждого земельного участка:</w:t>
            </w:r>
          </w:p>
          <w:p w14:paraId="37C7D9F6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6384" w:type="dxa"/>
            <w:shd w:val="clear" w:color="auto" w:fill="FFFFFF"/>
            <w:vAlign w:val="center"/>
          </w:tcPr>
          <w:p w14:paraId="09018DA2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местонахождения: </w:t>
            </w:r>
            <w:r>
              <w:rPr>
                <w:rFonts w:eastAsia="Times New Roman"/>
                <w:b/>
                <w:bCs/>
              </w:rPr>
              <w:t>Российская Федерация, Костромская область, Шарьинский район, г. Шарья, ул. Ленина, д.128.</w:t>
            </w:r>
          </w:p>
          <w:p w14:paraId="1BA33C79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площ</w:t>
            </w:r>
            <w:r>
              <w:rPr>
                <w:rFonts w:eastAsia="Times New Roman"/>
              </w:rPr>
              <w:t xml:space="preserve">адь в кв. м: </w:t>
            </w:r>
            <w:r>
              <w:rPr>
                <w:rFonts w:eastAsia="Times New Roman"/>
                <w:b/>
                <w:bCs/>
              </w:rPr>
              <w:t xml:space="preserve">3 540,69 </w:t>
            </w:r>
            <w:proofErr w:type="spellStart"/>
            <w:r>
              <w:rPr>
                <w:rFonts w:eastAsia="Times New Roman"/>
                <w:b/>
                <w:bCs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  <w:p w14:paraId="60539F68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категория земель: </w:t>
            </w:r>
            <w:r>
              <w:rPr>
                <w:rFonts w:eastAsia="Times New Roman"/>
                <w:b/>
                <w:bCs/>
              </w:rPr>
              <w:t>земли населенных пунктов</w:t>
            </w:r>
            <w:r>
              <w:rPr>
                <w:rFonts w:eastAsia="Times New Roman"/>
              </w:rPr>
              <w:t>;</w:t>
            </w:r>
          </w:p>
          <w:p w14:paraId="0317547E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виды разрешенного использования земельного участка: </w:t>
            </w:r>
            <w:r>
              <w:rPr>
                <w:rFonts w:eastAsia="Times New Roman"/>
                <w:b/>
                <w:bCs/>
              </w:rPr>
              <w:t xml:space="preserve">для </w:t>
            </w:r>
            <w:r>
              <w:rPr>
                <w:rFonts w:eastAsia="Times New Roman"/>
                <w:b/>
                <w:bCs/>
              </w:rPr>
              <w:lastRenderedPageBreak/>
              <w:t>размещения здания производственного назначения (Издательский дом «Ветлужский край») и гаража</w:t>
            </w:r>
          </w:p>
          <w:p w14:paraId="311114FB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кадастровый номер: </w:t>
            </w:r>
            <w:r>
              <w:rPr>
                <w:rFonts w:eastAsia="Times New Roman"/>
                <w:b/>
                <w:bCs/>
              </w:rPr>
              <w:t>44:31:0202</w:t>
            </w:r>
            <w:r>
              <w:rPr>
                <w:rFonts w:eastAsia="Times New Roman"/>
                <w:b/>
                <w:bCs/>
              </w:rPr>
              <w:t>07:23</w:t>
            </w:r>
          </w:p>
          <w:p w14:paraId="775EA54B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кадастровая стоимость, руб.: </w:t>
            </w:r>
            <w:r>
              <w:rPr>
                <w:rFonts w:eastAsia="Times New Roman"/>
                <w:b/>
                <w:bCs/>
              </w:rPr>
              <w:t>810</w:t>
            </w:r>
            <w:r>
              <w:rPr>
                <w:rFonts w:eastAsia="Times New Roman"/>
                <w:b/>
                <w:bCs/>
                <w:lang w:val="en-US"/>
              </w:rPr>
              <w:t> </w:t>
            </w:r>
            <w:r>
              <w:rPr>
                <w:rFonts w:eastAsia="Times New Roman"/>
                <w:b/>
                <w:bCs/>
              </w:rPr>
              <w:t>180,69 руб.</w:t>
            </w:r>
          </w:p>
          <w:p w14:paraId="04F8235D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вид права, на котором УП использует земельный участок: </w:t>
            </w:r>
            <w:r>
              <w:rPr>
                <w:rFonts w:eastAsia="Times New Roman"/>
                <w:b/>
                <w:bCs/>
              </w:rPr>
              <w:t>аренда</w:t>
            </w:r>
          </w:p>
          <w:p w14:paraId="3E7156AA" w14:textId="77777777" w:rsidR="00000000" w:rsidRDefault="0054366F">
            <w:pPr>
              <w:spacing w:after="10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реквизиты документов, подтверждающих права на земельный участок: </w:t>
            </w:r>
            <w:r>
              <w:rPr>
                <w:rFonts w:eastAsia="Times New Roman"/>
                <w:b/>
                <w:bCs/>
              </w:rPr>
              <w:t>Договор аренды земельного участка №9-ю-2008 от 30.10.2008г</w:t>
            </w:r>
          </w:p>
          <w:p w14:paraId="1D169439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- сведения о </w:t>
            </w:r>
            <w:r>
              <w:rPr>
                <w:rFonts w:eastAsia="Times New Roman"/>
              </w:rPr>
              <w:t xml:space="preserve">наличии (отсутствии) обременений с указанием даты возникновения и срока, на который установлено обременение: </w:t>
            </w:r>
            <w:r>
              <w:rPr>
                <w:rFonts w:eastAsia="Times New Roman"/>
                <w:b/>
                <w:bCs/>
              </w:rPr>
              <w:t xml:space="preserve">публичный сервитут – охранная зона теплотрассы 103,58 м2 </w:t>
            </w:r>
          </w:p>
          <w:p w14:paraId="064107BB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публичный сервитут – проезд общего пользования 369,24 м2</w:t>
            </w:r>
          </w:p>
          <w:p w14:paraId="07D24D2E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публичный сервитут – охранная зо</w:t>
            </w:r>
            <w:r>
              <w:rPr>
                <w:rFonts w:eastAsia="Times New Roman"/>
                <w:b/>
                <w:bCs/>
              </w:rPr>
              <w:t>на теплотрассы 20,05 м2</w:t>
            </w:r>
          </w:p>
          <w:p w14:paraId="29E792B0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публичный сервитут – охранная зона кабеля связи и канализации 311,91 м2</w:t>
            </w:r>
          </w:p>
          <w:p w14:paraId="33F32D86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публичный сервитут – охранная зона водопровода 108,2 м2</w:t>
            </w:r>
          </w:p>
          <w:p w14:paraId="13264161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публичный сервитут – охранная зона водопровода 69,71 м2</w:t>
            </w:r>
          </w:p>
          <w:p w14:paraId="3DA6D598" w14:textId="77777777" w:rsidR="00000000" w:rsidRDefault="005436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Реестровый номер границы: 44.00.2.127 – охранная</w:t>
            </w:r>
            <w:r>
              <w:rPr>
                <w:rFonts w:eastAsia="Times New Roman"/>
                <w:b/>
                <w:bCs/>
              </w:rPr>
              <w:t xml:space="preserve"> зона объектов электросетевого хозяйства и особых условий </w:t>
            </w:r>
            <w:r>
              <w:rPr>
                <w:rFonts w:eastAsia="Times New Roman"/>
                <w:b/>
                <w:bCs/>
              </w:rPr>
              <w:lastRenderedPageBreak/>
              <w:t>использования земельных участков, расположенных в границах таких зон – 805 м2</w:t>
            </w:r>
          </w:p>
          <w:p w14:paraId="445CFA44" w14:textId="77777777" w:rsidR="00000000" w:rsidRDefault="005436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Реестровый номер границы 44:00-6.314 – зона с особыми условиями использования территории. Охранная зона объектов электро</w:t>
            </w:r>
            <w:r>
              <w:rPr>
                <w:rFonts w:eastAsia="Times New Roman"/>
                <w:b/>
                <w:bCs/>
              </w:rPr>
              <w:t>сетевого хозяйства. ВЛ-6кВ ф.601 ПС-Центральная. Охранная зона инженерных коммуникаций</w:t>
            </w:r>
          </w:p>
          <w:p w14:paraId="3DF9D892" w14:textId="77777777" w:rsidR="00000000" w:rsidRDefault="0054366F">
            <w:pPr>
              <w:spacing w:after="0" w:line="100" w:lineRule="atLeast"/>
              <w:rPr>
                <w:rFonts w:eastAsia="Times New Roman"/>
              </w:rPr>
            </w:pPr>
          </w:p>
        </w:tc>
      </w:tr>
      <w:tr w:rsidR="00000000" w14:paraId="6FF15BA5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64F668CE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46" w:name="100083"/>
            <w:bookmarkEnd w:id="46"/>
            <w:r>
              <w:rPr>
                <w:rFonts w:eastAsia="Times New Roman"/>
              </w:rPr>
              <w:lastRenderedPageBreak/>
              <w:t>3.5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5C1F8791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47" w:name="100084"/>
            <w:bookmarkEnd w:id="47"/>
            <w:r>
              <w:rPr>
                <w:rFonts w:eastAsia="Times New Roman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</w:t>
            </w:r>
            <w:r>
              <w:rPr>
                <w:rFonts w:eastAsia="Times New Roman"/>
              </w:rPr>
              <w:t xml:space="preserve">(в случае если такой объект стоит на кадастровом учете) и площади каждого объекта в кв. м: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40A0B29F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нет</w:t>
            </w:r>
          </w:p>
        </w:tc>
      </w:tr>
      <w:tr w:rsidR="00000000" w14:paraId="34C9375A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1955B9A3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48" w:name="100085"/>
            <w:bookmarkEnd w:id="48"/>
            <w:r>
              <w:rPr>
                <w:rFonts w:eastAsia="Times New Roman"/>
              </w:rPr>
              <w:t>3.6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08BF5CE3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49" w:name="100086"/>
            <w:bookmarkEnd w:id="49"/>
            <w:r>
              <w:rPr>
                <w:rFonts w:eastAsia="Times New Roman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</w:t>
            </w:r>
            <w:r>
              <w:rPr>
                <w:rFonts w:eastAsia="Times New Roman"/>
              </w:rPr>
              <w:t xml:space="preserve">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305B2C8F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нет</w:t>
            </w:r>
          </w:p>
        </w:tc>
      </w:tr>
      <w:tr w:rsidR="00000000" w14:paraId="4F135CE3" w14:textId="77777777" w:rsidTr="00B6266B">
        <w:tc>
          <w:tcPr>
            <w:tcW w:w="4827" w:type="dxa"/>
            <w:shd w:val="clear" w:color="auto" w:fill="FFFFFF"/>
            <w:vAlign w:val="center"/>
          </w:tcPr>
          <w:p w14:paraId="265D4386" w14:textId="77777777" w:rsidR="00000000" w:rsidRDefault="0054366F">
            <w:pPr>
              <w:spacing w:after="0" w:line="100" w:lineRule="atLeast"/>
              <w:jc w:val="both"/>
            </w:pPr>
            <w:bookmarkStart w:id="50" w:name="100087"/>
            <w:bookmarkEnd w:id="50"/>
            <w:r>
              <w:rPr>
                <w:rFonts w:eastAsia="Times New Roman"/>
              </w:rPr>
              <w:lastRenderedPageBreak/>
              <w:t>4. Иные сведения</w:t>
            </w:r>
          </w:p>
        </w:tc>
        <w:tc>
          <w:tcPr>
            <w:tcW w:w="9654" w:type="dxa"/>
            <w:gridSpan w:val="3"/>
            <w:shd w:val="clear" w:color="auto" w:fill="auto"/>
          </w:tcPr>
          <w:p w14:paraId="62F43EA0" w14:textId="77777777" w:rsidR="00000000" w:rsidRDefault="0054366F">
            <w:pPr>
              <w:snapToGrid w:val="0"/>
            </w:pPr>
          </w:p>
        </w:tc>
      </w:tr>
      <w:tr w:rsidR="00000000" w14:paraId="2CD0B3E5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34DF455C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51" w:name="100088"/>
            <w:bookmarkEnd w:id="51"/>
            <w:r>
              <w:rPr>
                <w:rFonts w:eastAsia="Times New Roman"/>
              </w:rPr>
              <w:t>4.1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7474AC8A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52" w:name="100089"/>
            <w:bookmarkEnd w:id="52"/>
            <w:r>
              <w:rPr>
                <w:rFonts w:eastAsia="Times New Roman"/>
              </w:rPr>
              <w:t>Расшифровка нематериальных активов УП с указан</w:t>
            </w:r>
            <w:r>
              <w:rPr>
                <w:rFonts w:eastAsia="Times New Roman"/>
              </w:rPr>
              <w:t>ием по каждому активу срока полезного использования:</w:t>
            </w:r>
          </w:p>
          <w:p w14:paraId="3B0C2D5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6384" w:type="dxa"/>
            <w:shd w:val="clear" w:color="auto" w:fill="FFFFFF"/>
            <w:vAlign w:val="center"/>
          </w:tcPr>
          <w:p w14:paraId="5D33F1D1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 xml:space="preserve">Право на использование программы для ЭВМ 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CreativeCloudforteamsApps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r>
              <w:rPr>
                <w:rFonts w:eastAsia="Times New Roman"/>
                <w:b/>
                <w:bCs/>
                <w:lang w:val="en-US"/>
              </w:rPr>
              <w:t>InDesign</w:t>
            </w:r>
            <w:r>
              <w:rPr>
                <w:rFonts w:eastAsia="Times New Roman"/>
                <w:b/>
                <w:bCs/>
              </w:rPr>
              <w:t>) — срок полезного использования 12 месяцев</w:t>
            </w:r>
          </w:p>
        </w:tc>
      </w:tr>
      <w:tr w:rsidR="00000000" w14:paraId="5CBB53BA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5D923148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53" w:name="100090"/>
            <w:bookmarkEnd w:id="53"/>
            <w:r>
              <w:rPr>
                <w:rFonts w:eastAsia="Times New Roman"/>
              </w:rPr>
              <w:t>4.2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4C796FDF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54" w:name="100091"/>
            <w:bookmarkEnd w:id="54"/>
            <w:r>
              <w:rPr>
                <w:rFonts w:eastAsia="Times New Roman"/>
              </w:rPr>
              <w:t>Перечень объектов движимого имущества УП остаточной балансовой стоимостью свы</w:t>
            </w:r>
            <w:r>
              <w:rPr>
                <w:rFonts w:eastAsia="Times New Roman"/>
              </w:rPr>
              <w:t xml:space="preserve">ше пятисот тысяч рублей: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69C59A3F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отсутствуют</w:t>
            </w:r>
          </w:p>
        </w:tc>
      </w:tr>
      <w:tr w:rsidR="00000000" w14:paraId="01C1FED6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1987F58B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55" w:name="100092"/>
            <w:bookmarkEnd w:id="55"/>
            <w:r>
              <w:rPr>
                <w:rFonts w:eastAsia="Times New Roman"/>
              </w:rPr>
              <w:t>4.3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0FE3895A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56" w:name="100093"/>
            <w:bookmarkEnd w:id="56"/>
            <w:r>
              <w:rPr>
                <w:rFonts w:eastAsia="Times New Roman"/>
              </w:rPr>
              <w:t xml:space="preserve">Перечень забалансовых активов и обязательств УП: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2718E97C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бумага газетная плотностью 45 г/см2 на сумму 69726,28 руб. (забалансовый счёт 003)</w:t>
            </w:r>
          </w:p>
        </w:tc>
      </w:tr>
      <w:tr w:rsidR="00000000" w14:paraId="188C959F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0A5A017B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57" w:name="100094"/>
            <w:bookmarkEnd w:id="57"/>
            <w:r>
              <w:rPr>
                <w:rFonts w:eastAsia="Times New Roman"/>
              </w:rPr>
              <w:t>4.4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39F785D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58" w:name="100095"/>
            <w:bookmarkEnd w:id="58"/>
            <w:r>
              <w:rPr>
                <w:rFonts w:eastAsia="Times New Roman"/>
              </w:rPr>
              <w:t>Сведения об обязательствах УП перед федеральным бюджетом, бюджетами субъект</w:t>
            </w:r>
            <w:r>
              <w:rPr>
                <w:rFonts w:eastAsia="Times New Roman"/>
              </w:rPr>
              <w:t xml:space="preserve">ов Российской Федерации, местными бюджетами, государственными внебюджетными фондами: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67D6050C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непогашенных обязательств нет</w:t>
            </w:r>
          </w:p>
        </w:tc>
      </w:tr>
      <w:tr w:rsidR="00000000" w14:paraId="6462B0B1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6454BCB1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59" w:name="100096"/>
            <w:bookmarkEnd w:id="59"/>
            <w:r>
              <w:rPr>
                <w:rFonts w:eastAsia="Times New Roman"/>
              </w:rPr>
              <w:t>4.5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21D7BA8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60" w:name="100097"/>
            <w:bookmarkEnd w:id="60"/>
            <w:r>
              <w:rPr>
                <w:rFonts w:eastAsia="Times New Roman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</w:t>
            </w:r>
            <w:r>
              <w:rPr>
                <w:rFonts w:eastAsia="Times New Roman"/>
              </w:rPr>
              <w:t xml:space="preserve">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</w:t>
            </w:r>
            <w:r>
              <w:rPr>
                <w:rFonts w:eastAsia="Times New Roman"/>
              </w:rPr>
              <w:lastRenderedPageBreak/>
              <w:t>Федерации, муниципального имущества и плановые показатели объемов выпуск</w:t>
            </w:r>
            <w:r>
              <w:rPr>
                <w:rFonts w:eastAsia="Times New Roman"/>
              </w:rPr>
              <w:t>а и реализации на текущий год (в натуральных и стоимостных показателях):</w:t>
            </w:r>
          </w:p>
          <w:p w14:paraId="6C1B99EB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  <w:p w14:paraId="79ECB42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6384" w:type="dxa"/>
            <w:shd w:val="clear" w:color="auto" w:fill="FFFFFF"/>
            <w:vAlign w:val="center"/>
          </w:tcPr>
          <w:p w14:paraId="08C7DF50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2020 год:</w:t>
            </w:r>
          </w:p>
          <w:p w14:paraId="76CEBAE1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издание газеты — 6 998 344,29 руб.</w:t>
            </w:r>
          </w:p>
          <w:p w14:paraId="73E43A21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подписка и доставка газеты- 4 564 767,34 руб.</w:t>
            </w:r>
          </w:p>
          <w:p w14:paraId="1596EF83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печатание иных газет- 2 466 551,60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</w:p>
          <w:p w14:paraId="5A6F413D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и реализация бланочной продукции- 3 36</w:t>
            </w:r>
            <w:r>
              <w:rPr>
                <w:rFonts w:eastAsia="Times New Roman"/>
              </w:rPr>
              <w:t>9 243,55 руб.</w:t>
            </w:r>
          </w:p>
          <w:p w14:paraId="7926BA64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  <w:p w14:paraId="5DC98A7C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2021 год:</w:t>
            </w:r>
          </w:p>
          <w:p w14:paraId="17D29024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издание газеты — 6 510 736,22 руб.</w:t>
            </w:r>
          </w:p>
          <w:p w14:paraId="03F0676F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подписка и доставка газеты- 4 286 345,11 руб.</w:t>
            </w:r>
          </w:p>
          <w:p w14:paraId="38BCC333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печатание иных газет- 3 025 164,10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</w:p>
          <w:p w14:paraId="3C994602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производство и реализация бланочной продукции- 2 </w:t>
            </w:r>
            <w:r>
              <w:rPr>
                <w:rFonts w:eastAsia="Times New Roman"/>
              </w:rPr>
              <w:lastRenderedPageBreak/>
              <w:t>587 344,76 руб.</w:t>
            </w:r>
          </w:p>
          <w:p w14:paraId="5F1F835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  <w:p w14:paraId="56FE2E1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2022 год:</w:t>
            </w:r>
          </w:p>
          <w:p w14:paraId="703B1CDE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издание газеты — 6 302 204,70 руб.</w:t>
            </w:r>
          </w:p>
          <w:p w14:paraId="26CF5BCC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подписка и доставка газеты- 4 009 307,00 руб.</w:t>
            </w:r>
          </w:p>
          <w:p w14:paraId="7C01715B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печатание иных газет- 3 859 093,05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</w:p>
          <w:p w14:paraId="5E669E80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и реализация бланочной продукции- 2 363 384,90 руб.</w:t>
            </w:r>
          </w:p>
          <w:p w14:paraId="21DB8AD0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</w:p>
          <w:p w14:paraId="7E692021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План на 2023г </w:t>
            </w:r>
          </w:p>
          <w:p w14:paraId="220298A3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издание газеты — 7 404 000,00 руб.</w:t>
            </w:r>
          </w:p>
          <w:p w14:paraId="58A6686D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подписка и доставка газеты- 5 086 000,00 руб.</w:t>
            </w:r>
          </w:p>
          <w:p w14:paraId="0300F4D1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печатание</w:t>
            </w:r>
            <w:r>
              <w:rPr>
                <w:rFonts w:eastAsia="Times New Roman"/>
              </w:rPr>
              <w:t xml:space="preserve"> иных газет- 2 338 000,00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</w:p>
          <w:p w14:paraId="56BCB9E2" w14:textId="77777777" w:rsidR="00000000" w:rsidRDefault="0054366F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и реализация бланочной продукции- 3 475 000,00 руб.</w:t>
            </w:r>
          </w:p>
          <w:p w14:paraId="213409A5" w14:textId="77777777" w:rsidR="00000000" w:rsidRDefault="0054366F">
            <w:pPr>
              <w:spacing w:after="0" w:line="100" w:lineRule="atLeast"/>
              <w:rPr>
                <w:rFonts w:eastAsia="Times New Roman"/>
              </w:rPr>
            </w:pPr>
          </w:p>
        </w:tc>
      </w:tr>
      <w:tr w:rsidR="00000000" w14:paraId="3D1DAB91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3921678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61" w:name="100098"/>
            <w:bookmarkEnd w:id="61"/>
            <w:r>
              <w:rPr>
                <w:rFonts w:eastAsia="Times New Roman"/>
              </w:rPr>
              <w:lastRenderedPageBreak/>
              <w:t>4.6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518D1E66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62" w:name="100099"/>
            <w:bookmarkEnd w:id="62"/>
            <w:r>
              <w:rPr>
                <w:rFonts w:eastAsia="Times New Roman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</w:t>
            </w:r>
            <w:r>
              <w:rPr>
                <w:rFonts w:eastAsia="Times New Roman"/>
              </w:rPr>
              <w:t xml:space="preserve">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2DD41B07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t>нет</w:t>
            </w:r>
          </w:p>
        </w:tc>
      </w:tr>
      <w:tr w:rsidR="00000000" w14:paraId="22819C5F" w14:textId="77777777" w:rsidTr="00B62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7" w:type="dxa"/>
            <w:shd w:val="clear" w:color="auto" w:fill="FFFFFF"/>
            <w:vAlign w:val="center"/>
          </w:tcPr>
          <w:p w14:paraId="364BB337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</w:rPr>
            </w:pPr>
            <w:bookmarkStart w:id="63" w:name="100100"/>
            <w:bookmarkEnd w:id="63"/>
            <w:r>
              <w:rPr>
                <w:rFonts w:eastAsia="Times New Roman"/>
              </w:rPr>
              <w:t>4.7</w:t>
            </w:r>
          </w:p>
        </w:tc>
        <w:tc>
          <w:tcPr>
            <w:tcW w:w="3270" w:type="dxa"/>
            <w:gridSpan w:val="2"/>
            <w:shd w:val="clear" w:color="auto" w:fill="FFFFFF"/>
            <w:vAlign w:val="center"/>
          </w:tcPr>
          <w:p w14:paraId="11272125" w14:textId="77777777" w:rsidR="00000000" w:rsidRDefault="0054366F">
            <w:pPr>
              <w:spacing w:after="0" w:line="100" w:lineRule="atLeast"/>
              <w:jc w:val="both"/>
              <w:rPr>
                <w:rFonts w:eastAsia="Times New Roman"/>
                <w:b/>
                <w:bCs/>
              </w:rPr>
            </w:pPr>
            <w:bookmarkStart w:id="64" w:name="100101"/>
            <w:bookmarkEnd w:id="64"/>
            <w:r>
              <w:rPr>
                <w:rFonts w:eastAsia="Times New Roman"/>
              </w:rPr>
              <w:t xml:space="preserve">Расшифровка финансовых </w:t>
            </w:r>
            <w:r>
              <w:rPr>
                <w:rFonts w:eastAsia="Times New Roman"/>
              </w:rPr>
              <w:lastRenderedPageBreak/>
              <w:t xml:space="preserve">вложений </w:t>
            </w:r>
            <w:r>
              <w:rPr>
                <w:rFonts w:eastAsia="Times New Roman"/>
              </w:rPr>
              <w:t xml:space="preserve">УП с указанием наименования и ОГРН организации, доли участия в процентах от уставного капитала, количества акций: </w:t>
            </w:r>
          </w:p>
        </w:tc>
        <w:tc>
          <w:tcPr>
            <w:tcW w:w="6384" w:type="dxa"/>
            <w:shd w:val="clear" w:color="auto" w:fill="FFFFFF"/>
            <w:vAlign w:val="center"/>
          </w:tcPr>
          <w:p w14:paraId="252F4BF4" w14:textId="77777777" w:rsidR="00000000" w:rsidRDefault="0054366F">
            <w:pPr>
              <w:spacing w:after="0" w:line="100" w:lineRule="atLeast"/>
            </w:pPr>
            <w:r>
              <w:rPr>
                <w:rFonts w:eastAsia="Times New Roman"/>
                <w:b/>
                <w:bCs/>
              </w:rPr>
              <w:lastRenderedPageBreak/>
              <w:t>нет</w:t>
            </w:r>
          </w:p>
        </w:tc>
      </w:tr>
    </w:tbl>
    <w:p w14:paraId="61589BFC" w14:textId="77777777" w:rsidR="0054366F" w:rsidRDefault="0054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sectPr w:rsidR="0054366F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6B"/>
    <w:rsid w:val="0054366F"/>
    <w:rsid w:val="00B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53CF86"/>
  <w15:chartTrackingRefBased/>
  <w15:docId w15:val="{80158E4D-8D23-4B16-B502-E168705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3z0">
    <w:name w:val="WW8Num3z0"/>
    <w:rPr>
      <w:rFonts w:ascii="Symbol" w:eastAsia="Times New Roman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customStyle="1" w:styleId="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right">
    <w:name w:val="pright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pcenter">
    <w:name w:val="pcenter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pboth">
    <w:name w:val="pboth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Слепицын Игорь Вячеславович</cp:lastModifiedBy>
  <cp:revision>2</cp:revision>
  <cp:lastPrinted>2112-12-31T21:00:00Z</cp:lastPrinted>
  <dcterms:created xsi:type="dcterms:W3CDTF">2024-01-17T14:31:00Z</dcterms:created>
  <dcterms:modified xsi:type="dcterms:W3CDTF">2024-01-17T14:31:00Z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